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EB" w:rsidRDefault="008A24FF" w:rsidP="00A175EB">
      <w:pPr>
        <w:spacing w:after="0"/>
        <w:jc w:val="both"/>
        <w:rPr>
          <w:rFonts w:ascii="Times New Roman" w:hAnsi="Times New Roman" w:cs="Times New Roman"/>
          <w:sz w:val="28"/>
          <w:szCs w:val="28"/>
          <w:lang w:val="uk-UA"/>
        </w:rPr>
      </w:pPr>
      <w:r w:rsidRPr="008A24FF">
        <w:rPr>
          <w:rFonts w:ascii="Times New Roman" w:hAnsi="Times New Roman" w:cs="Times New Roman"/>
          <w:noProof/>
          <w:sz w:val="28"/>
          <w:szCs w:val="28"/>
          <w:lang w:eastAsia="ru-RU"/>
        </w:rPr>
        <w:drawing>
          <wp:inline distT="0" distB="0" distL="0" distR="0">
            <wp:extent cx="1430767" cy="1645139"/>
            <wp:effectExtent l="0" t="0" r="0" b="0"/>
            <wp:docPr id="2" name="Рисунок 2" descr="C:\Users\Администратор\Desktop\defaul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default.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2169" cy="1658250"/>
                    </a:xfrm>
                    <a:prstGeom prst="rect">
                      <a:avLst/>
                    </a:prstGeom>
                    <a:noFill/>
                    <a:ln>
                      <a:noFill/>
                    </a:ln>
                  </pic:spPr>
                </pic:pic>
              </a:graphicData>
            </a:graphic>
          </wp:inline>
        </w:drawing>
      </w:r>
    </w:p>
    <w:p w:rsidR="00A175EB" w:rsidRPr="00A175EB" w:rsidRDefault="00A175EB" w:rsidP="00A175EB">
      <w:pPr>
        <w:spacing w:after="0"/>
        <w:ind w:firstLine="708"/>
        <w:jc w:val="both"/>
        <w:rPr>
          <w:rFonts w:ascii="Times New Roman" w:hAnsi="Times New Roman" w:cs="Times New Roman"/>
          <w:b/>
          <w:sz w:val="28"/>
          <w:szCs w:val="28"/>
          <w:u w:val="single"/>
          <w:lang w:val="uk-UA"/>
        </w:rPr>
      </w:pPr>
      <w:r w:rsidRPr="008A24FF">
        <w:rPr>
          <w:rFonts w:ascii="Times New Roman" w:hAnsi="Times New Roman" w:cs="Times New Roman"/>
          <w:b/>
          <w:color w:val="538135" w:themeColor="accent6" w:themeShade="BF"/>
          <w:sz w:val="28"/>
          <w:szCs w:val="28"/>
          <w:lang w:val="uk-UA"/>
        </w:rPr>
        <w:t>Вітряна віспа</w:t>
      </w:r>
      <w:r w:rsidRPr="008A24FF">
        <w:rPr>
          <w:rFonts w:ascii="Times New Roman" w:hAnsi="Times New Roman" w:cs="Times New Roman"/>
          <w:color w:val="538135" w:themeColor="accent6" w:themeShade="BF"/>
          <w:sz w:val="28"/>
          <w:szCs w:val="28"/>
          <w:lang w:val="uk-UA"/>
        </w:rPr>
        <w:t xml:space="preserve"> </w:t>
      </w:r>
      <w:r w:rsidRPr="00A175EB">
        <w:rPr>
          <w:rFonts w:ascii="Times New Roman" w:hAnsi="Times New Roman" w:cs="Times New Roman"/>
          <w:sz w:val="28"/>
          <w:szCs w:val="28"/>
          <w:lang w:val="uk-UA"/>
        </w:rPr>
        <w:t>– це гостре інфекційне захворювання, що викликається фільтруючим вірусом та характеризується підвищенням температури тіла та плямисто-папульзно-верикульозним висипом на шкірі та слизових оболонок.</w:t>
      </w:r>
    </w:p>
    <w:p w:rsidR="00A175EB" w:rsidRPr="00A175EB" w:rsidRDefault="00A175EB" w:rsidP="008A24FF">
      <w:pPr>
        <w:spacing w:after="0"/>
        <w:ind w:firstLine="708"/>
        <w:jc w:val="both"/>
        <w:rPr>
          <w:rFonts w:ascii="Times New Roman" w:hAnsi="Times New Roman" w:cs="Times New Roman"/>
          <w:sz w:val="28"/>
          <w:szCs w:val="28"/>
        </w:rPr>
      </w:pPr>
      <w:r w:rsidRPr="008A24FF">
        <w:rPr>
          <w:rFonts w:ascii="Times New Roman" w:hAnsi="Times New Roman" w:cs="Times New Roman"/>
          <w:color w:val="538135" w:themeColor="accent6" w:themeShade="BF"/>
          <w:sz w:val="28"/>
          <w:szCs w:val="28"/>
        </w:rPr>
        <w:t xml:space="preserve">Джерело збудника. </w:t>
      </w:r>
      <w:r w:rsidRPr="00A175EB">
        <w:rPr>
          <w:rFonts w:ascii="Times New Roman" w:hAnsi="Times New Roman" w:cs="Times New Roman"/>
          <w:sz w:val="28"/>
          <w:szCs w:val="28"/>
        </w:rPr>
        <w:t>Основним джерелом є хворий на вітряну віспу. Хворий стає небезпечним для оточуючих з кінця інкубаційного періоду (за 6-7 годин) до появи висипки) і до п‘ятої доби з моменту появи останніх елементів висипки. Додатковим джерелом може бути хворий на оперізувальний герпес, але він</w:t>
      </w:r>
      <w:r>
        <w:rPr>
          <w:rFonts w:ascii="Times New Roman" w:hAnsi="Times New Roman" w:cs="Times New Roman"/>
          <w:sz w:val="28"/>
          <w:szCs w:val="28"/>
        </w:rPr>
        <w:t xml:space="preserve"> виділяє значно менше вірусів. </w:t>
      </w:r>
    </w:p>
    <w:p w:rsidR="00A175EB" w:rsidRPr="00A175EB" w:rsidRDefault="00A175EB" w:rsidP="00A175EB">
      <w:pPr>
        <w:spacing w:after="0"/>
        <w:ind w:firstLine="708"/>
        <w:jc w:val="both"/>
        <w:rPr>
          <w:rFonts w:ascii="Times New Roman" w:hAnsi="Times New Roman" w:cs="Times New Roman"/>
          <w:sz w:val="28"/>
          <w:szCs w:val="28"/>
        </w:rPr>
      </w:pPr>
      <w:r w:rsidRPr="008A24FF">
        <w:rPr>
          <w:rFonts w:ascii="Times New Roman" w:hAnsi="Times New Roman" w:cs="Times New Roman"/>
          <w:color w:val="538135" w:themeColor="accent6" w:themeShade="BF"/>
          <w:sz w:val="28"/>
          <w:szCs w:val="28"/>
        </w:rPr>
        <w:t xml:space="preserve">Механізм і шляхи передачі. </w:t>
      </w:r>
      <w:r w:rsidRPr="00A175EB">
        <w:rPr>
          <w:rFonts w:ascii="Times New Roman" w:hAnsi="Times New Roman" w:cs="Times New Roman"/>
          <w:sz w:val="28"/>
          <w:szCs w:val="28"/>
        </w:rPr>
        <w:t>Механізм передачі збудника – краплинний. Незважаючи на слабку стійкість вірусів у довкіллі, доведено (як і при кору) можливість їх поширенн</w:t>
      </w:r>
      <w:r w:rsidR="008A24FF">
        <w:rPr>
          <w:rFonts w:ascii="Times New Roman" w:hAnsi="Times New Roman" w:cs="Times New Roman"/>
          <w:sz w:val="28"/>
          <w:szCs w:val="28"/>
        </w:rPr>
        <w:t>я з повітря за межі кімнати, де</w:t>
      </w:r>
      <w:r w:rsidRPr="00A175EB">
        <w:rPr>
          <w:rFonts w:ascii="Times New Roman" w:hAnsi="Times New Roman" w:cs="Times New Roman"/>
          <w:sz w:val="28"/>
          <w:szCs w:val="28"/>
        </w:rPr>
        <w:t xml:space="preserve"> перебуває хворий (через відчинені двері, систему вентиляції тощо). </w:t>
      </w:r>
    </w:p>
    <w:p w:rsidR="00A175EB" w:rsidRPr="00A175EB" w:rsidRDefault="00A175EB" w:rsidP="008A24FF">
      <w:pPr>
        <w:spacing w:after="0"/>
        <w:ind w:firstLine="708"/>
        <w:jc w:val="both"/>
        <w:rPr>
          <w:rFonts w:ascii="Times New Roman" w:hAnsi="Times New Roman" w:cs="Times New Roman"/>
          <w:sz w:val="28"/>
          <w:szCs w:val="28"/>
        </w:rPr>
      </w:pPr>
      <w:r w:rsidRPr="008A24FF">
        <w:rPr>
          <w:rFonts w:ascii="Times New Roman" w:hAnsi="Times New Roman" w:cs="Times New Roman"/>
          <w:color w:val="538135" w:themeColor="accent6" w:themeShade="BF"/>
          <w:sz w:val="28"/>
          <w:szCs w:val="28"/>
        </w:rPr>
        <w:t xml:space="preserve">Прояви епідемічного процесу. </w:t>
      </w:r>
      <w:r w:rsidRPr="008A24FF">
        <w:rPr>
          <w:rFonts w:ascii="Times New Roman" w:hAnsi="Times New Roman" w:cs="Times New Roman"/>
          <w:sz w:val="28"/>
          <w:szCs w:val="28"/>
        </w:rPr>
        <w:t>В</w:t>
      </w:r>
      <w:r w:rsidRPr="00A175EB">
        <w:rPr>
          <w:rFonts w:ascii="Times New Roman" w:hAnsi="Times New Roman" w:cs="Times New Roman"/>
          <w:sz w:val="28"/>
          <w:szCs w:val="28"/>
        </w:rPr>
        <w:t>ітряна віспа – типова дитяча інфекція. Новонароджені перших двох місяців життя мають пасивний материнський імунітет, пізніше вони стають сприйнятливими. Тому максимальне число захворілих припадає на вікову групу 2-4 років. Дошкільнята становлять біля 80% захворілих. У старших вікових групах через формування імунного прошарку захворюваність значно зменшується рівень захворюваності дітей в містах у 3-4рази вищий порівняно з селом дорослі частіше хвор</w:t>
      </w:r>
      <w:r>
        <w:rPr>
          <w:rFonts w:ascii="Times New Roman" w:hAnsi="Times New Roman" w:cs="Times New Roman"/>
          <w:sz w:val="28"/>
          <w:szCs w:val="28"/>
        </w:rPr>
        <w:t xml:space="preserve">іють на оперізувальний герпес. </w:t>
      </w:r>
    </w:p>
    <w:p w:rsidR="00A175EB" w:rsidRPr="00A175EB" w:rsidRDefault="00A175EB" w:rsidP="00A175EB">
      <w:pPr>
        <w:spacing w:after="0"/>
        <w:ind w:firstLine="708"/>
        <w:jc w:val="both"/>
        <w:rPr>
          <w:rFonts w:ascii="Times New Roman" w:hAnsi="Times New Roman" w:cs="Times New Roman"/>
          <w:sz w:val="28"/>
          <w:szCs w:val="28"/>
        </w:rPr>
      </w:pPr>
      <w:r w:rsidRPr="00A175EB">
        <w:rPr>
          <w:rFonts w:ascii="Times New Roman" w:hAnsi="Times New Roman" w:cs="Times New Roman"/>
          <w:sz w:val="28"/>
          <w:szCs w:val="28"/>
        </w:rPr>
        <w:t>Для вітрянки характерна осіньо-зимова сезонність, що пояснюється тіснішим контактуванням дітей під</w:t>
      </w:r>
      <w:r w:rsidR="009606E9">
        <w:rPr>
          <w:rFonts w:ascii="Times New Roman" w:hAnsi="Times New Roman" w:cs="Times New Roman"/>
          <w:sz w:val="28"/>
          <w:szCs w:val="28"/>
          <w:lang w:val="uk-UA"/>
        </w:rPr>
        <w:t xml:space="preserve"> </w:t>
      </w:r>
      <w:r w:rsidRPr="00A175EB">
        <w:rPr>
          <w:rFonts w:ascii="Times New Roman" w:hAnsi="Times New Roman" w:cs="Times New Roman"/>
          <w:sz w:val="28"/>
          <w:szCs w:val="28"/>
        </w:rPr>
        <w:t>час відвідування дитячих садків і шкіл.</w:t>
      </w:r>
    </w:p>
    <w:p w:rsidR="00A175EB" w:rsidRPr="00A175EB" w:rsidRDefault="00A175EB" w:rsidP="00A175EB">
      <w:pPr>
        <w:spacing w:after="0"/>
        <w:jc w:val="both"/>
        <w:rPr>
          <w:rFonts w:ascii="Times New Roman" w:hAnsi="Times New Roman" w:cs="Times New Roman"/>
          <w:sz w:val="28"/>
          <w:szCs w:val="28"/>
        </w:rPr>
      </w:pPr>
      <w:r w:rsidRPr="00A175EB">
        <w:rPr>
          <w:rFonts w:ascii="Times New Roman" w:hAnsi="Times New Roman" w:cs="Times New Roman"/>
          <w:sz w:val="28"/>
          <w:szCs w:val="28"/>
        </w:rPr>
        <w:t>Захворюваність найчастіше спорадична. Трапляються спалахи вітряної віспи, зокрема у дитячих дошкільних закладах і лікарнях. Після перенесеної інфекції залишається тривалий імунітет. Повторні з</w:t>
      </w:r>
      <w:r>
        <w:rPr>
          <w:rFonts w:ascii="Times New Roman" w:hAnsi="Times New Roman" w:cs="Times New Roman"/>
          <w:sz w:val="28"/>
          <w:szCs w:val="28"/>
        </w:rPr>
        <w:t xml:space="preserve">ахворювання трапляються рідко. </w:t>
      </w:r>
    </w:p>
    <w:p w:rsidR="00A175EB" w:rsidRPr="00A175EB" w:rsidRDefault="00A175EB" w:rsidP="00A175EB">
      <w:pPr>
        <w:spacing w:after="0"/>
        <w:ind w:firstLine="708"/>
        <w:jc w:val="both"/>
        <w:rPr>
          <w:rFonts w:ascii="Times New Roman" w:hAnsi="Times New Roman" w:cs="Times New Roman"/>
          <w:sz w:val="28"/>
          <w:szCs w:val="28"/>
        </w:rPr>
      </w:pPr>
      <w:r w:rsidRPr="009606E9">
        <w:rPr>
          <w:rFonts w:ascii="Times New Roman" w:hAnsi="Times New Roman" w:cs="Times New Roman"/>
          <w:color w:val="538135" w:themeColor="accent6" w:themeShade="BF"/>
          <w:sz w:val="28"/>
          <w:szCs w:val="28"/>
        </w:rPr>
        <w:t>Клініка.</w:t>
      </w:r>
      <w:r w:rsidRPr="00A175EB">
        <w:rPr>
          <w:rFonts w:ascii="Times New Roman" w:hAnsi="Times New Roman" w:cs="Times New Roman"/>
          <w:sz w:val="28"/>
          <w:szCs w:val="28"/>
        </w:rPr>
        <w:t xml:space="preserve"> Інкубаційний період при вітряній віспі триває від 11-21 дня, найчастіше близько 14 днів. Продромальні явища зводяться до незначних симптомів загальної інтоксикації (нездужання, втрата апетиту, субфебрильна температура тіла тощо.). на такому фоні або без будь-яких передвісників на шкірі з‘являються висипання, що часто супроводяться підвищенням температури тіла. Перші елементи висипу можуть з‘явитися при нормальній температурі тіла. Висип локалізується на обличчі, волосистій частині голови, тулубі та кінцівках</w:t>
      </w:r>
    </w:p>
    <w:p w:rsidR="00A175EB" w:rsidRPr="00A175EB" w:rsidRDefault="00A175EB" w:rsidP="00A175EB">
      <w:pPr>
        <w:spacing w:after="0"/>
        <w:jc w:val="both"/>
        <w:rPr>
          <w:rFonts w:ascii="Times New Roman" w:hAnsi="Times New Roman" w:cs="Times New Roman"/>
          <w:sz w:val="28"/>
          <w:szCs w:val="28"/>
        </w:rPr>
      </w:pPr>
      <w:r w:rsidRPr="00A175EB">
        <w:rPr>
          <w:rFonts w:ascii="Times New Roman" w:hAnsi="Times New Roman" w:cs="Times New Roman"/>
          <w:sz w:val="28"/>
          <w:szCs w:val="28"/>
        </w:rPr>
        <w:lastRenderedPageBreak/>
        <w:t>¨ Контактних дітей до семи років, які не хворіли на вітряну віспу, роз‘єднують на 21-й день з моменту спілкування (вони можуть відвідувати дитячі заклади лише у перші 10 діб інкубаційного періоду)</w:t>
      </w:r>
    </w:p>
    <w:p w:rsidR="00A175EB" w:rsidRPr="00A175EB" w:rsidRDefault="00A175EB" w:rsidP="00A175EB">
      <w:pPr>
        <w:spacing w:after="0"/>
        <w:jc w:val="both"/>
        <w:rPr>
          <w:rFonts w:ascii="Times New Roman" w:hAnsi="Times New Roman" w:cs="Times New Roman"/>
          <w:sz w:val="28"/>
          <w:szCs w:val="28"/>
        </w:rPr>
      </w:pPr>
      <w:r w:rsidRPr="00A175EB">
        <w:rPr>
          <w:rFonts w:ascii="Times New Roman" w:hAnsi="Times New Roman" w:cs="Times New Roman"/>
          <w:sz w:val="28"/>
          <w:szCs w:val="28"/>
        </w:rPr>
        <w:t>¨ З метою розриву механізму передачі здійснюють часте провітрювання і вологе прибирання приміщення, де перебува</w:t>
      </w:r>
      <w:r>
        <w:rPr>
          <w:rFonts w:ascii="Times New Roman" w:hAnsi="Times New Roman" w:cs="Times New Roman"/>
          <w:sz w:val="28"/>
          <w:szCs w:val="28"/>
        </w:rPr>
        <w:t xml:space="preserve">ють хворі. </w:t>
      </w:r>
    </w:p>
    <w:p w:rsidR="00273772" w:rsidRPr="00A175EB" w:rsidRDefault="00A175EB" w:rsidP="00A175EB">
      <w:pPr>
        <w:spacing w:after="0"/>
        <w:ind w:firstLine="708"/>
        <w:jc w:val="both"/>
        <w:rPr>
          <w:rFonts w:ascii="Times New Roman" w:hAnsi="Times New Roman" w:cs="Times New Roman"/>
          <w:sz w:val="28"/>
          <w:szCs w:val="28"/>
        </w:rPr>
      </w:pPr>
      <w:r w:rsidRPr="00A175EB">
        <w:rPr>
          <w:rFonts w:ascii="Times New Roman" w:hAnsi="Times New Roman" w:cs="Times New Roman"/>
          <w:sz w:val="28"/>
          <w:szCs w:val="28"/>
        </w:rPr>
        <w:t>Найважливішим профілактичним заходом є недопущення контакту з хворими на вітряну віспу або оперізувальний герпес. З цією метою у дитячих дошкільних закладах щоденно оглядають дітей і опитують їх батьків. У разі підозри на захворювання дитину відправляють додому або залишають в ізоляторі</w:t>
      </w:r>
      <w:bookmarkStart w:id="0" w:name="_GoBack"/>
      <w:bookmarkEnd w:id="0"/>
      <w:r w:rsidRPr="00A175EB">
        <w:rPr>
          <w:rFonts w:ascii="Times New Roman" w:hAnsi="Times New Roman" w:cs="Times New Roman"/>
          <w:sz w:val="28"/>
          <w:szCs w:val="28"/>
        </w:rPr>
        <w:t>. Потрібно дотримуватись режиму між групової ізоляції.</w:t>
      </w:r>
    </w:p>
    <w:sectPr w:rsidR="00273772" w:rsidRPr="00A175EB" w:rsidSect="008A24FF">
      <w:pgSz w:w="11906" w:h="16838"/>
      <w:pgMar w:top="1134" w:right="850" w:bottom="1134" w:left="1701" w:header="708" w:footer="708" w:gutter="0"/>
      <w:pgBorders w:offsetFrom="page">
        <w:top w:val="threeDEngrave" w:sz="24" w:space="24" w:color="385623" w:themeColor="accent6" w:themeShade="80"/>
        <w:left w:val="threeDEngrave" w:sz="24" w:space="24" w:color="385623" w:themeColor="accent6" w:themeShade="80"/>
        <w:bottom w:val="threeDEmboss" w:sz="24" w:space="24" w:color="385623" w:themeColor="accent6" w:themeShade="80"/>
        <w:right w:val="threeDEmboss"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A5B67"/>
    <w:multiLevelType w:val="hybridMultilevel"/>
    <w:tmpl w:val="7FB24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273772"/>
    <w:rsid w:val="008A24FF"/>
    <w:rsid w:val="009606E9"/>
    <w:rsid w:val="00A175EB"/>
    <w:rsid w:val="00E7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A070D-D56E-426E-9072-15ED3A5C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2014-02-13T18:14:00Z</dcterms:created>
  <dcterms:modified xsi:type="dcterms:W3CDTF">2014-02-13T18:14:00Z</dcterms:modified>
</cp:coreProperties>
</file>