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9" w:rsidRDefault="00ED39D9" w:rsidP="00E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val="uk-UA"/>
        </w:rPr>
      </w:pPr>
      <w:r w:rsidRPr="00C65AA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val="uk-UA"/>
        </w:rPr>
        <w:t>ПОПЕРЕДЖЕННЯ ДОРОЖНЬО-ТРАНСПОР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val="uk-UA"/>
        </w:rPr>
        <w:t xml:space="preserve">ТНОГО ТРАВМАТИЗМУ </w:t>
      </w:r>
    </w:p>
    <w:p w:rsidR="00ED39D9" w:rsidRPr="00C65AAF" w:rsidRDefault="00ED39D9" w:rsidP="00E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A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val="uk-UA"/>
        </w:rPr>
        <w:t>СЕРЕД ДІТЕЙ  ДОШКІЛЬНОГО ВІКУ</w:t>
      </w:r>
    </w:p>
    <w:p w:rsidR="00ED39D9" w:rsidRPr="00C65AAF" w:rsidRDefault="00ED39D9" w:rsidP="00ED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AF">
        <w:rPr>
          <w:rFonts w:ascii="Times New Roman" w:eastAsia="Times New Roman" w:hAnsi="Times New Roman" w:cs="Times New Roman"/>
          <w:color w:val="008080"/>
          <w:sz w:val="24"/>
          <w:szCs w:val="24"/>
          <w:lang w:val="uk-UA"/>
        </w:rPr>
        <w:t>                        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8095" cy="2743200"/>
            <wp:effectExtent l="19050" t="0" r="1905" b="0"/>
            <wp:docPr id="7" name="Рисунок 7" descr="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D9" w:rsidRPr="00C65AAF" w:rsidRDefault="00ED39D9" w:rsidP="00E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AA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uk-UA"/>
        </w:rPr>
        <w:t>Шановні батьки!</w:t>
      </w:r>
    </w:p>
    <w:p w:rsidR="00ED39D9" w:rsidRPr="00C65AAF" w:rsidRDefault="00ED39D9" w:rsidP="00ED3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Швидке збільшення інтенсивності руху висуває серйозне завдання — забезпечення безпеки руху пішоходів.     У попередженні дорожньо-транспортного травматизму роль відіграє робота дорослих з роз’яснення дошкільникам дорожнього руху і прищеплення навичок дисциплінованості на і дорогах. Щоб не допустити лиха на дорозі, вам необхідно: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— не подавати дітям негативного прикладу, порушуючи правил дорожнього руху;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— не чіплятися на підніжку транспорту і не стрибати на ходу, своїм прикладом не заохотити дітей;                           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— вчити переходити вулицю на зелене світло світлофора, користуватись підземним переходом;                                                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— на власному прикладі вчити користуватись нерегульованим пішохідним переходом;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— при перетині вулиці нерегульованим пішохідним переходом радити  дітям йти в загальній масі пішоходів, бо дитина сама ще не завжди здатна оцінити дорожню ситуацію;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— не дозволяти дітям з’являтися зненацька перед транспортними засобами;     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— вчити дітей правильно обходити транспорт на зупинках (трамвай — спереду, тролейбус, автомобіль та автобус — позаду);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— не дозволяти дітям самостійно користуватися громадським транспортом;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— не допускати ігор дітей на проїжджій частині дороги;</w:t>
      </w:r>
    </w:p>
    <w:p w:rsidR="00ED39D9" w:rsidRPr="00C65AAF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— не дозволяти дітям грати з м’ячем, кататися не велосипеді, ковзанах, роликах, лижах, санчатах на проїжджій частині дороги та поблизу від неї.</w:t>
      </w:r>
    </w:p>
    <w:p w:rsidR="00000000" w:rsidRPr="00ED39D9" w:rsidRDefault="00ED39D9" w:rsidP="00E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5A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65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Сподіваємося, що ви прислухаєтесь до наших порад!</w:t>
      </w:r>
    </w:p>
    <w:sectPr w:rsidR="00000000" w:rsidRPr="00ED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39D9"/>
    <w:rsid w:val="00E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5.lg.vua.su/wp-content/uploads/2012/11/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2013-11-23T17:38:00Z</dcterms:created>
  <dcterms:modified xsi:type="dcterms:W3CDTF">2013-11-23T17:38:00Z</dcterms:modified>
</cp:coreProperties>
</file>